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3" w:rsidRPr="00022993" w:rsidRDefault="00022993" w:rsidP="0002299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“Материнская слава”</w:t>
      </w:r>
    </w:p>
    <w:p w:rsidR="00022993" w:rsidRPr="00022993" w:rsidRDefault="00022993" w:rsidP="0002299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f3b3e" stroked="f"/>
        </w:pict>
      </w:r>
    </w:p>
    <w:p w:rsidR="00022993" w:rsidRPr="00022993" w:rsidRDefault="00022993" w:rsidP="00022993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Учрежден 8 июля 1944 года.</w:t>
      </w:r>
    </w:p>
    <w:p w:rsidR="00022993" w:rsidRPr="00022993" w:rsidRDefault="00022993" w:rsidP="0002299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f3b3e" stroked="f"/>
        </w:pict>
      </w:r>
    </w:p>
    <w:p w:rsidR="00022993" w:rsidRPr="00022993" w:rsidRDefault="00022993" w:rsidP="0002299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Cостоит из трех степеней: I, II, и III степени. Высшей степенью ордена является I степень.</w:t>
      </w:r>
    </w:p>
    <w:p w:rsidR="00022993" w:rsidRPr="00022993" w:rsidRDefault="00022993" w:rsidP="00022993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матери, родившие и воспитавшие семь, восемь и девять детей. </w:t>
      </w:r>
      <w:r w:rsidRPr="00022993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Орденом «Материнская слава» I степени </w:t>
      </w:r>
      <w:r w:rsidRPr="0002299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награждаются матери, родившие и воспитавшие девять детей.</w:t>
      </w:r>
    </w:p>
    <w:p w:rsidR="00022993" w:rsidRPr="00022993" w:rsidRDefault="00022993" w:rsidP="0002299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Награждение орденом соответствующей степени производится при достижении последним ребенком возраста одного года и при наличии в живых остальных детей этой матери.</w:t>
      </w:r>
    </w:p>
    <w:p w:rsidR="00022993" w:rsidRPr="00022993" w:rsidRDefault="00022993" w:rsidP="000229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4572000" cy="2695575"/>
            <wp:effectExtent l="0" t="0" r="0" b="9525"/>
            <wp:docPr id="1" name="Рисунок 1" descr="Орден “Материнская слав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ден “Материнская слава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93" w:rsidRPr="00022993" w:rsidRDefault="00022993" w:rsidP="00022993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022993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“Материнская слава”</w:t>
      </w:r>
    </w:p>
    <w:p w:rsidR="00022993" w:rsidRPr="00022993" w:rsidRDefault="00022993" w:rsidP="0002299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При награждении орденом учитываются также дети: усыновленные матерью в установленном законом порядке; погибшие или пропавшие без вести при защите СССР или при исполнении иных обязанностей военной службы, либо при выполнении долга гражданина СССР по спасению человеческой жизни, по охране социалистической собственности и социалистического правопорядка, а также умершие вследствии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022993" w:rsidRPr="00022993" w:rsidRDefault="00022993" w:rsidP="0002299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Награждение орденом “Материнская слава” матерей, имеющих восемь или девять детей, производится только одним орденом соответствующей степени.</w:t>
      </w:r>
    </w:p>
    <w:p w:rsidR="00022993" w:rsidRPr="00022993" w:rsidRDefault="00022993" w:rsidP="00022993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022993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lastRenderedPageBreak/>
        <w:t>Носится на левой стороне груди и при наличии у награжденной других орденов и медалей размещается над ними.</w:t>
      </w:r>
    </w:p>
    <w:p w:rsidR="00985B45" w:rsidRDefault="00022993">
      <w:bookmarkStart w:id="0" w:name="_GoBack"/>
      <w:bookmarkEnd w:id="0"/>
    </w:p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00"/>
    <w:rsid w:val="00022993"/>
    <w:rsid w:val="005A0300"/>
    <w:rsid w:val="00A830FC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022993"/>
  </w:style>
  <w:style w:type="paragraph" w:styleId="a3">
    <w:name w:val="Normal (Web)"/>
    <w:basedOn w:val="a"/>
    <w:uiPriority w:val="99"/>
    <w:semiHidden/>
    <w:unhideWhenUsed/>
    <w:rsid w:val="000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022993"/>
  </w:style>
  <w:style w:type="paragraph" w:customStyle="1" w:styleId="wp-caption-text">
    <w:name w:val="wp-caption-text"/>
    <w:basedOn w:val="a"/>
    <w:rsid w:val="000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022993"/>
  </w:style>
  <w:style w:type="paragraph" w:styleId="a3">
    <w:name w:val="Normal (Web)"/>
    <w:basedOn w:val="a"/>
    <w:uiPriority w:val="99"/>
    <w:semiHidden/>
    <w:unhideWhenUsed/>
    <w:rsid w:val="000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022993"/>
  </w:style>
  <w:style w:type="paragraph" w:customStyle="1" w:styleId="wp-caption-text">
    <w:name w:val="wp-caption-text"/>
    <w:basedOn w:val="a"/>
    <w:rsid w:val="000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8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2020-02-10T10:57:00Z</dcterms:created>
  <dcterms:modified xsi:type="dcterms:W3CDTF">2020-02-10T10:57:00Z</dcterms:modified>
</cp:coreProperties>
</file>